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proofErr w:type="gramStart"/>
      <w:r w:rsidRPr="008D5E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5A4EA59B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D6">
        <w:rPr>
          <w:rFonts w:ascii="Times New Roman" w:hAnsi="Times New Roman" w:cs="Times New Roman"/>
          <w:b/>
          <w:sz w:val="28"/>
          <w:szCs w:val="28"/>
        </w:rPr>
        <w:t>третий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77777777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строго 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2761A263" w:rsidR="004418C0" w:rsidRPr="00690005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E02D6">
        <w:rPr>
          <w:rFonts w:ascii="Times New Roman" w:hAnsi="Times New Roman" w:cs="Times New Roman"/>
          <w:sz w:val="28"/>
          <w:szCs w:val="28"/>
        </w:rPr>
        <w:t>3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20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E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1436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2F17F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E02D6">
        <w:rPr>
          <w:rFonts w:ascii="Times New Roman" w:hAnsi="Times New Roman" w:cs="Times New Roman"/>
          <w:sz w:val="28"/>
          <w:szCs w:val="28"/>
        </w:rPr>
        <w:t>793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9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DE02D6">
        <w:rPr>
          <w:rFonts w:ascii="Times New Roman" w:hAnsi="Times New Roman" w:cs="Times New Roman"/>
          <w:sz w:val="28"/>
          <w:szCs w:val="28"/>
        </w:rPr>
        <w:t>643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4892BC32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DE02D6">
        <w:rPr>
          <w:rFonts w:ascii="Times New Roman" w:hAnsi="Times New Roman" w:cs="Times New Roman"/>
          <w:sz w:val="28"/>
          <w:szCs w:val="28"/>
        </w:rPr>
        <w:t>39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9AF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0D45AC39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E02D6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959A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4BEB4980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39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7ED8D0E9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DE02D6">
        <w:rPr>
          <w:rFonts w:ascii="Times New Roman" w:hAnsi="Times New Roman" w:cs="Times New Roman"/>
          <w:sz w:val="28"/>
          <w:szCs w:val="28"/>
        </w:rPr>
        <w:t>461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9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13061FB4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DE02D6">
        <w:rPr>
          <w:rFonts w:ascii="Times New Roman" w:hAnsi="Times New Roman" w:cs="Times New Roman"/>
          <w:sz w:val="28"/>
          <w:szCs w:val="28"/>
        </w:rPr>
        <w:t>855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1B282465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A759E" w14:textId="77777777" w:rsidR="00346F4B" w:rsidRDefault="00346F4B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9483E" w14:textId="0459C7C0" w:rsidR="00202341" w:rsidRPr="00A851ED" w:rsidRDefault="00202341" w:rsidP="002023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 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38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8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422AA700" w14:textId="4C5C788D" w:rsidR="00202341" w:rsidRDefault="00202341" w:rsidP="00202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</w:t>
      </w:r>
      <w:r w:rsidR="00A52120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A521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21,</w:t>
      </w:r>
      <w:r w:rsidR="00EA38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58E0BBA9" w14:textId="0B35A9C1" w:rsidR="00EA38EF" w:rsidRPr="00EA38EF" w:rsidRDefault="00202341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На третьем </w:t>
      </w:r>
      <w:r w:rsidR="00EA38EF" w:rsidRPr="00EA38EF">
        <w:rPr>
          <w:rFonts w:ascii="Times New Roman" w:hAnsi="Times New Roman" w:cs="Times New Roman"/>
          <w:sz w:val="28"/>
          <w:szCs w:val="28"/>
        </w:rPr>
        <w:t>- загрязнения окружающей среды выбросами и сбросами различных предприятий -10,2</w:t>
      </w:r>
      <w:r w:rsidR="00EA38EF">
        <w:rPr>
          <w:rFonts w:ascii="Times New Roman" w:hAnsi="Times New Roman" w:cs="Times New Roman"/>
          <w:sz w:val="28"/>
          <w:szCs w:val="28"/>
        </w:rPr>
        <w:t>%.</w:t>
      </w:r>
    </w:p>
    <w:p w14:paraId="30FF262B" w14:textId="77777777" w:rsidR="00BC35BF" w:rsidRDefault="00BC35B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7FBDD" w14:textId="77777777" w:rsidR="00BC35BF" w:rsidRDefault="00BC35B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282381" w14:textId="77777777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адрес ведомства в отчетном периоде также поступали обращения граждан по вопросам: </w:t>
      </w:r>
    </w:p>
    <w:p w14:paraId="633A4DB1" w14:textId="740A3E05" w:rsidR="00202341" w:rsidRPr="00EA38EF" w:rsidRDefault="003F2E9B" w:rsidP="00202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-</w:t>
      </w:r>
      <w:r w:rsidR="00202341" w:rsidRPr="00EA38EF">
        <w:rPr>
          <w:rFonts w:ascii="Times New Roman" w:hAnsi="Times New Roman" w:cs="Times New Roman"/>
          <w:sz w:val="28"/>
          <w:szCs w:val="28"/>
        </w:rPr>
        <w:t xml:space="preserve"> </w:t>
      </w:r>
      <w:r w:rsidR="00202341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</w:t>
      </w:r>
      <w:r w:rsidR="00EA38EF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202341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свал</w:t>
      </w:r>
      <w:r w:rsidR="00EA38EF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EA38EF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8,9</w:t>
      </w:r>
      <w:r w:rsidR="00202341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38EF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8540D31" w14:textId="0AC2FF40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>- по вопросам деятельности полигонов ТКО и ТБО в Санкт-Петербурге и Ленинградской области - 5,8%;</w:t>
      </w:r>
    </w:p>
    <w:p w14:paraId="0614F3CA" w14:textId="15859FBB" w:rsidR="00202341" w:rsidRPr="00EA38EF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EA38EF">
        <w:rPr>
          <w:rFonts w:ascii="Times New Roman" w:hAnsi="Times New Roman" w:cs="Times New Roman"/>
          <w:sz w:val="28"/>
          <w:szCs w:val="28"/>
        </w:rPr>
        <w:t>недропользования</w:t>
      </w:r>
      <w:r w:rsidRPr="00EA38EF">
        <w:rPr>
          <w:rFonts w:ascii="Times New Roman" w:hAnsi="Times New Roman" w:cs="Times New Roman"/>
          <w:sz w:val="28"/>
          <w:szCs w:val="28"/>
        </w:rPr>
        <w:t>-</w:t>
      </w:r>
      <w:r w:rsidR="00202341" w:rsidRPr="00EA38EF">
        <w:rPr>
          <w:rFonts w:ascii="Times New Roman" w:hAnsi="Times New Roman" w:cs="Times New Roman"/>
          <w:sz w:val="28"/>
          <w:szCs w:val="28"/>
        </w:rPr>
        <w:t xml:space="preserve"> </w:t>
      </w:r>
      <w:r w:rsidR="00EA38EF" w:rsidRPr="00EA38EF">
        <w:rPr>
          <w:rFonts w:ascii="Times New Roman" w:hAnsi="Times New Roman" w:cs="Times New Roman"/>
          <w:sz w:val="28"/>
          <w:szCs w:val="28"/>
        </w:rPr>
        <w:t>4</w:t>
      </w:r>
      <w:r w:rsidR="00202341" w:rsidRPr="00EA38EF">
        <w:rPr>
          <w:rFonts w:ascii="Times New Roman" w:hAnsi="Times New Roman" w:cs="Times New Roman"/>
          <w:sz w:val="28"/>
          <w:szCs w:val="28"/>
        </w:rPr>
        <w:t>,</w:t>
      </w:r>
      <w:r w:rsidR="00EA38EF" w:rsidRPr="00EA38EF">
        <w:rPr>
          <w:rFonts w:ascii="Times New Roman" w:hAnsi="Times New Roman" w:cs="Times New Roman"/>
          <w:sz w:val="28"/>
          <w:szCs w:val="28"/>
        </w:rPr>
        <w:t>3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0F5141F2" w14:textId="447AE4F0" w:rsidR="00EA38EF" w:rsidRPr="003E0EED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– 3,3%;</w:t>
      </w:r>
    </w:p>
    <w:p w14:paraId="34E74F25" w14:textId="473EDE4C" w:rsidR="00EA38EF" w:rsidRPr="003E0EED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обращения с отходами - 2,9%;</w:t>
      </w:r>
    </w:p>
    <w:p w14:paraId="1D73B4A5" w14:textId="22A3BA60" w:rsidR="00EA38EF" w:rsidRPr="003E0EED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3E0EED" w:rsidRPr="003E0EED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3E0EED" w:rsidRPr="003E0EED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13DF1029" w14:textId="78B7567F" w:rsidR="003E0EED" w:rsidRPr="003E0EED" w:rsidRDefault="003E0EED" w:rsidP="003E0EE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- предполагаемого строительства объектов, деятельность которых может оказывать негативное воздействие на окружающую среду – 2%;</w:t>
      </w:r>
    </w:p>
    <w:p w14:paraId="678774AB" w14:textId="2D7F5B21" w:rsidR="00202341" w:rsidRPr="003E0EED" w:rsidRDefault="00202341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>- функционирования особо охраняемых природных территорий</w:t>
      </w:r>
      <w:r w:rsidR="005F0447"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3E0EED" w:rsidRPr="003E0EED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3E0EED" w:rsidRPr="003E0EED">
        <w:rPr>
          <w:rFonts w:ascii="Times New Roman" w:hAnsi="Times New Roman" w:cs="Times New Roman"/>
          <w:sz w:val="28"/>
          <w:szCs w:val="28"/>
        </w:rPr>
        <w:t>9</w:t>
      </w:r>
      <w:r w:rsidR="005F0447"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3549B2D9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3E0EED" w:rsidRPr="003E0EED">
        <w:rPr>
          <w:rFonts w:ascii="Times New Roman" w:hAnsi="Times New Roman" w:cs="Times New Roman"/>
          <w:sz w:val="28"/>
          <w:szCs w:val="28"/>
        </w:rPr>
        <w:t>9,6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287839EA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32839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5F11" w14:textId="77777777" w:rsidR="007A5A0E" w:rsidRDefault="007A5A0E" w:rsidP="00731A6F">
      <w:pPr>
        <w:spacing w:after="0" w:line="240" w:lineRule="auto"/>
      </w:pPr>
      <w:r>
        <w:separator/>
      </w:r>
    </w:p>
  </w:endnote>
  <w:endnote w:type="continuationSeparator" w:id="0">
    <w:p w14:paraId="75A35CBD" w14:textId="77777777" w:rsidR="007A5A0E" w:rsidRDefault="007A5A0E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3B5BD" w14:textId="77777777" w:rsidR="007A5A0E" w:rsidRDefault="007A5A0E" w:rsidP="00731A6F">
      <w:pPr>
        <w:spacing w:after="0" w:line="240" w:lineRule="auto"/>
      </w:pPr>
      <w:r>
        <w:separator/>
      </w:r>
    </w:p>
  </w:footnote>
  <w:footnote w:type="continuationSeparator" w:id="0">
    <w:p w14:paraId="6AF49678" w14:textId="77777777" w:rsidR="007A5A0E" w:rsidRDefault="007A5A0E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A562C"/>
    <w:rsid w:val="001C5C3C"/>
    <w:rsid w:val="001C64C1"/>
    <w:rsid w:val="001F1941"/>
    <w:rsid w:val="002001A8"/>
    <w:rsid w:val="00202341"/>
    <w:rsid w:val="00206191"/>
    <w:rsid w:val="00222A54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92611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91BFB"/>
    <w:rsid w:val="004A568D"/>
    <w:rsid w:val="004A5A21"/>
    <w:rsid w:val="004B6F37"/>
    <w:rsid w:val="004D046D"/>
    <w:rsid w:val="004D20AF"/>
    <w:rsid w:val="004D2BEE"/>
    <w:rsid w:val="004D2D10"/>
    <w:rsid w:val="004D6CFE"/>
    <w:rsid w:val="00502156"/>
    <w:rsid w:val="005035D1"/>
    <w:rsid w:val="00503CA7"/>
    <w:rsid w:val="00523B0C"/>
    <w:rsid w:val="00532839"/>
    <w:rsid w:val="005501A2"/>
    <w:rsid w:val="00576A8A"/>
    <w:rsid w:val="0059030E"/>
    <w:rsid w:val="00590AA3"/>
    <w:rsid w:val="005959A5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D3B58"/>
    <w:rsid w:val="006D7530"/>
    <w:rsid w:val="006E4C04"/>
    <w:rsid w:val="006F0335"/>
    <w:rsid w:val="00701FAF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E1C6C"/>
    <w:rsid w:val="007E78CB"/>
    <w:rsid w:val="007F010A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92055D"/>
    <w:rsid w:val="00946CFB"/>
    <w:rsid w:val="00946FDA"/>
    <w:rsid w:val="009507EA"/>
    <w:rsid w:val="009548EE"/>
    <w:rsid w:val="00964062"/>
    <w:rsid w:val="009662A7"/>
    <w:rsid w:val="00966BEB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1EAC"/>
    <w:rsid w:val="00A438D5"/>
    <w:rsid w:val="00A458AE"/>
    <w:rsid w:val="00A52120"/>
    <w:rsid w:val="00A61E96"/>
    <w:rsid w:val="00A6352A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216CD"/>
    <w:rsid w:val="00B27A77"/>
    <w:rsid w:val="00B32437"/>
    <w:rsid w:val="00B60305"/>
    <w:rsid w:val="00BA31E4"/>
    <w:rsid w:val="00BA3829"/>
    <w:rsid w:val="00BA3FE2"/>
    <w:rsid w:val="00BB0FDF"/>
    <w:rsid w:val="00BC35BF"/>
    <w:rsid w:val="00BC6A66"/>
    <w:rsid w:val="00BD59BA"/>
    <w:rsid w:val="00BD5C45"/>
    <w:rsid w:val="00BD7A20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C57FC"/>
    <w:rsid w:val="00CC6B58"/>
    <w:rsid w:val="00CC7DFC"/>
    <w:rsid w:val="00CE4212"/>
    <w:rsid w:val="00CF065A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A6042"/>
    <w:rsid w:val="00DD02F0"/>
    <w:rsid w:val="00DE02D6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91C04"/>
    <w:rsid w:val="00E96510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849408"/>
        <c:axId val="128850944"/>
        <c:axId val="108919872"/>
      </c:bar3DChart>
      <c:catAx>
        <c:axId val="12884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850944"/>
        <c:crosses val="autoZero"/>
        <c:auto val="1"/>
        <c:lblAlgn val="ctr"/>
        <c:lblOffset val="100"/>
        <c:noMultiLvlLbl val="0"/>
      </c:catAx>
      <c:valAx>
        <c:axId val="1288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49408"/>
        <c:crosses val="autoZero"/>
        <c:crossBetween val="between"/>
      </c:valAx>
      <c:serAx>
        <c:axId val="10891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50944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2020г.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3 квартал 2020г.,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0.10199999999999999</c:v>
                </c:pt>
                <c:pt idx="1">
                  <c:v>5.8000000000000003E-2</c:v>
                </c:pt>
                <c:pt idx="2">
                  <c:v>0.27600000000000002</c:v>
                </c:pt>
                <c:pt idx="3">
                  <c:v>8.8999999999999996E-2</c:v>
                </c:pt>
                <c:pt idx="4">
                  <c:v>0.21199999999999999</c:v>
                </c:pt>
                <c:pt idx="5">
                  <c:v>9.6000000000000002E-2</c:v>
                </c:pt>
                <c:pt idx="6">
                  <c:v>0.02</c:v>
                </c:pt>
                <c:pt idx="7">
                  <c:v>2.9000000000000001E-2</c:v>
                </c:pt>
                <c:pt idx="8">
                  <c:v>3.3000000000000002E-2</c:v>
                </c:pt>
                <c:pt idx="9">
                  <c:v>1.9E-2</c:v>
                </c:pt>
                <c:pt idx="10">
                  <c:v>4.2999999999999997E-2</c:v>
                </c:pt>
                <c:pt idx="11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8878080"/>
        <c:axId val="128876544"/>
      </c:barChart>
      <c:valAx>
        <c:axId val="1288765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28878080"/>
        <c:crosses val="autoZero"/>
        <c:crossBetween val="between"/>
      </c:valAx>
      <c:catAx>
        <c:axId val="128878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2887654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4299-D53D-4FB3-8BF2-B62EB6A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User019-25</cp:lastModifiedBy>
  <cp:revision>2</cp:revision>
  <cp:lastPrinted>2020-07-08T14:16:00Z</cp:lastPrinted>
  <dcterms:created xsi:type="dcterms:W3CDTF">2020-10-22T13:56:00Z</dcterms:created>
  <dcterms:modified xsi:type="dcterms:W3CDTF">2020-10-22T13:56:00Z</dcterms:modified>
</cp:coreProperties>
</file>